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DDD94BA" w14:textId="77777777" w:rsidR="005B4234" w:rsidRDefault="007A7CA7" w:rsidP="00E36DD3">
      <w:pPr>
        <w:tabs>
          <w:tab w:val="left" w:pos="1836"/>
          <w:tab w:val="left" w:pos="2430"/>
          <w:tab w:val="left" w:pos="4185"/>
          <w:tab w:val="left" w:pos="6900"/>
        </w:tabs>
      </w:pPr>
      <w:r>
        <w:tab/>
      </w:r>
      <w:r w:rsidR="00897F98">
        <w:tab/>
      </w:r>
    </w:p>
    <w:p w14:paraId="624EE2D7" w14:textId="731B2FC7" w:rsidR="006323F9" w:rsidRDefault="007A7CA7" w:rsidP="00024A2D">
      <w:pPr>
        <w:tabs>
          <w:tab w:val="left" w:pos="1836"/>
          <w:tab w:val="left" w:pos="2430"/>
          <w:tab w:val="left" w:pos="4185"/>
          <w:tab w:val="left" w:pos="6900"/>
        </w:tabs>
      </w:pPr>
      <w:r>
        <w:tab/>
      </w:r>
      <w:r w:rsidR="00B707AF">
        <w:tab/>
      </w:r>
    </w:p>
    <w:p w14:paraId="25BAF7C3" w14:textId="77777777" w:rsidR="00024A2D" w:rsidRDefault="00024A2D" w:rsidP="006323F9">
      <w:pPr>
        <w:spacing w:before="120" w:after="120"/>
        <w:rPr>
          <w:rFonts w:ascii="Arial" w:hAnsi="Arial" w:cs="Arial"/>
          <w:bCs/>
          <w:sz w:val="24"/>
          <w:szCs w:val="24"/>
        </w:rPr>
      </w:pPr>
    </w:p>
    <w:p w14:paraId="2B23D02B" w14:textId="77777777" w:rsidR="00EA78C2" w:rsidRDefault="00EA78C2" w:rsidP="006323F9">
      <w:pPr>
        <w:spacing w:before="120" w:after="120"/>
        <w:rPr>
          <w:rFonts w:ascii="Arial" w:hAnsi="Arial" w:cs="Arial"/>
          <w:bCs/>
          <w:sz w:val="24"/>
          <w:szCs w:val="2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36"/>
        <w:gridCol w:w="2126"/>
        <w:gridCol w:w="5085"/>
      </w:tblGrid>
      <w:tr w:rsidR="00EA78C2" w:rsidRPr="00EA78C2" w14:paraId="66F1EFE6" w14:textId="77777777" w:rsidTr="00EA78C2">
        <w:tblPrEx>
          <w:tblCellMar>
            <w:top w:w="0" w:type="dxa"/>
            <w:bottom w:w="0" w:type="dxa"/>
          </w:tblCellMar>
        </w:tblPrEx>
        <w:trPr>
          <w:trHeight w:val="189"/>
          <w:jc w:val="center"/>
        </w:trPr>
        <w:tc>
          <w:tcPr>
            <w:tcW w:w="10173" w:type="dxa"/>
            <w:gridSpan w:val="4"/>
            <w:shd w:val="clear" w:color="auto" w:fill="56AA9D"/>
          </w:tcPr>
          <w:p w14:paraId="685D8631" w14:textId="77777777" w:rsidR="00EA78C2" w:rsidRPr="00EA78C2" w:rsidRDefault="00EA78C2" w:rsidP="00EA78C2">
            <w:pPr>
              <w:spacing w:before="120" w:after="120"/>
              <w:rPr>
                <w:rFonts w:ascii="Arial" w:hAnsi="Arial" w:cs="Arial"/>
                <w:b/>
                <w:sz w:val="28"/>
                <w:szCs w:val="28"/>
              </w:rPr>
            </w:pPr>
            <w:r w:rsidRPr="00EA78C2">
              <w:rPr>
                <w:rFonts w:ascii="Arial" w:hAnsi="Arial" w:cs="Arial"/>
                <w:b/>
                <w:sz w:val="28"/>
                <w:szCs w:val="28"/>
              </w:rPr>
              <w:t xml:space="preserve">Übersicht: Angebote zur </w:t>
            </w:r>
            <w:proofErr w:type="spellStart"/>
            <w:r w:rsidRPr="00EA78C2">
              <w:rPr>
                <w:rFonts w:ascii="Arial" w:hAnsi="Arial" w:cs="Arial"/>
                <w:b/>
                <w:sz w:val="28"/>
                <w:szCs w:val="28"/>
              </w:rPr>
              <w:t>Resilienzstärkung</w:t>
            </w:r>
            <w:proofErr w:type="spellEnd"/>
            <w:r w:rsidRPr="00EA78C2">
              <w:rPr>
                <w:rFonts w:ascii="Arial" w:hAnsi="Arial" w:cs="Arial"/>
                <w:b/>
                <w:sz w:val="28"/>
                <w:szCs w:val="28"/>
              </w:rPr>
              <w:t xml:space="preserve"> in Teamsitzungen </w:t>
            </w:r>
          </w:p>
        </w:tc>
      </w:tr>
      <w:tr w:rsidR="00EA78C2" w:rsidRPr="00EA78C2" w14:paraId="4FAB2688" w14:textId="77777777" w:rsidTr="00EA78C2">
        <w:tblPrEx>
          <w:tblCellMar>
            <w:top w:w="0" w:type="dxa"/>
            <w:bottom w:w="0" w:type="dxa"/>
          </w:tblCellMar>
        </w:tblPrEx>
        <w:trPr>
          <w:trHeight w:val="135"/>
          <w:jc w:val="center"/>
        </w:trPr>
        <w:tc>
          <w:tcPr>
            <w:tcW w:w="1526" w:type="dxa"/>
            <w:shd w:val="clear" w:color="auto" w:fill="FDDBCE"/>
          </w:tcPr>
          <w:p w14:paraId="6A8D2C2F" w14:textId="77777777" w:rsidR="00EA78C2" w:rsidRPr="00EA78C2" w:rsidRDefault="00EA78C2" w:rsidP="00EA78C2">
            <w:pPr>
              <w:spacing w:before="120" w:after="120"/>
              <w:rPr>
                <w:rFonts w:ascii="Arial" w:hAnsi="Arial" w:cs="Arial"/>
                <w:bCs/>
                <w:sz w:val="24"/>
                <w:szCs w:val="24"/>
              </w:rPr>
            </w:pPr>
            <w:r w:rsidRPr="00EA78C2">
              <w:rPr>
                <w:rFonts w:ascii="Arial" w:hAnsi="Arial" w:cs="Arial"/>
                <w:b/>
                <w:bCs/>
                <w:sz w:val="24"/>
                <w:szCs w:val="24"/>
              </w:rPr>
              <w:t xml:space="preserve">Übung </w:t>
            </w:r>
          </w:p>
        </w:tc>
        <w:tc>
          <w:tcPr>
            <w:tcW w:w="1436" w:type="dxa"/>
            <w:shd w:val="clear" w:color="auto" w:fill="FDDBCE"/>
          </w:tcPr>
          <w:p w14:paraId="44E4FAEA" w14:textId="77777777" w:rsidR="00EA78C2" w:rsidRPr="00EA78C2" w:rsidRDefault="00EA78C2" w:rsidP="00EA78C2">
            <w:pPr>
              <w:spacing w:before="120" w:after="120"/>
              <w:rPr>
                <w:rFonts w:ascii="Arial" w:hAnsi="Arial" w:cs="Arial"/>
                <w:bCs/>
                <w:sz w:val="24"/>
                <w:szCs w:val="24"/>
              </w:rPr>
            </w:pPr>
            <w:r w:rsidRPr="00EA78C2">
              <w:rPr>
                <w:rFonts w:ascii="Arial" w:hAnsi="Arial" w:cs="Arial"/>
                <w:b/>
                <w:bCs/>
                <w:sz w:val="24"/>
                <w:szCs w:val="24"/>
              </w:rPr>
              <w:t xml:space="preserve">Dauer </w:t>
            </w:r>
          </w:p>
        </w:tc>
        <w:tc>
          <w:tcPr>
            <w:tcW w:w="2126" w:type="dxa"/>
            <w:shd w:val="clear" w:color="auto" w:fill="FDDBCE"/>
          </w:tcPr>
          <w:p w14:paraId="1F7AB5CE" w14:textId="77777777" w:rsidR="00EA78C2" w:rsidRPr="00EA78C2" w:rsidRDefault="00EA78C2" w:rsidP="00EA78C2">
            <w:pPr>
              <w:spacing w:before="120" w:after="120"/>
              <w:rPr>
                <w:rFonts w:ascii="Arial" w:hAnsi="Arial" w:cs="Arial"/>
                <w:bCs/>
                <w:sz w:val="24"/>
                <w:szCs w:val="24"/>
              </w:rPr>
            </w:pPr>
            <w:r w:rsidRPr="00EA78C2">
              <w:rPr>
                <w:rFonts w:ascii="Arial" w:hAnsi="Arial" w:cs="Arial"/>
                <w:b/>
                <w:bCs/>
                <w:sz w:val="24"/>
                <w:szCs w:val="24"/>
              </w:rPr>
              <w:t xml:space="preserve">Ziel </w:t>
            </w:r>
          </w:p>
        </w:tc>
        <w:tc>
          <w:tcPr>
            <w:tcW w:w="5085" w:type="dxa"/>
            <w:shd w:val="clear" w:color="auto" w:fill="FDDBCE"/>
          </w:tcPr>
          <w:p w14:paraId="419D6EA9" w14:textId="77777777" w:rsidR="00EA78C2" w:rsidRPr="00EA78C2" w:rsidRDefault="00EA78C2" w:rsidP="00EA78C2">
            <w:pPr>
              <w:spacing w:before="120" w:after="120"/>
              <w:rPr>
                <w:rFonts w:ascii="Arial" w:hAnsi="Arial" w:cs="Arial"/>
                <w:bCs/>
                <w:sz w:val="24"/>
                <w:szCs w:val="24"/>
              </w:rPr>
            </w:pPr>
            <w:r w:rsidRPr="00EA78C2">
              <w:rPr>
                <w:rFonts w:ascii="Arial" w:hAnsi="Arial" w:cs="Arial"/>
                <w:b/>
                <w:bCs/>
                <w:sz w:val="24"/>
                <w:szCs w:val="24"/>
              </w:rPr>
              <w:t xml:space="preserve">Umsetzung </w:t>
            </w:r>
          </w:p>
        </w:tc>
      </w:tr>
      <w:tr w:rsidR="00EA78C2" w:rsidRPr="00EA78C2" w14:paraId="5A2C2550" w14:textId="77777777" w:rsidTr="00EA78C2">
        <w:tblPrEx>
          <w:tblCellMar>
            <w:top w:w="0" w:type="dxa"/>
            <w:bottom w:w="0" w:type="dxa"/>
          </w:tblCellMar>
        </w:tblPrEx>
        <w:trPr>
          <w:trHeight w:val="478"/>
          <w:jc w:val="center"/>
        </w:trPr>
        <w:tc>
          <w:tcPr>
            <w:tcW w:w="1526" w:type="dxa"/>
          </w:tcPr>
          <w:p w14:paraId="73F200C7"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Atemfokus </w:t>
            </w:r>
          </w:p>
        </w:tc>
        <w:tc>
          <w:tcPr>
            <w:tcW w:w="1436" w:type="dxa"/>
          </w:tcPr>
          <w:p w14:paraId="2614B62D"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3–5 Minuten </w:t>
            </w:r>
          </w:p>
        </w:tc>
        <w:tc>
          <w:tcPr>
            <w:tcW w:w="2126" w:type="dxa"/>
          </w:tcPr>
          <w:p w14:paraId="039D94C6" w14:textId="309B0425"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Akute Entlastung, wenn der Tagesverlauf für alle sehr anstrengend </w:t>
            </w:r>
            <w:proofErr w:type="gramStart"/>
            <w:r w:rsidRPr="00EA78C2">
              <w:rPr>
                <w:rFonts w:ascii="Arial" w:hAnsi="Arial" w:cs="Arial"/>
                <w:bCs/>
                <w:sz w:val="24"/>
                <w:szCs w:val="24"/>
              </w:rPr>
              <w:t>war</w:t>
            </w:r>
            <w:proofErr w:type="gramEnd"/>
            <w:r w:rsidRPr="00EA78C2">
              <w:rPr>
                <w:rFonts w:ascii="Arial" w:hAnsi="Arial" w:cs="Arial"/>
                <w:bCs/>
                <w:sz w:val="24"/>
                <w:szCs w:val="24"/>
              </w:rPr>
              <w:t xml:space="preserve"> </w:t>
            </w:r>
          </w:p>
        </w:tc>
        <w:tc>
          <w:tcPr>
            <w:tcW w:w="5085" w:type="dxa"/>
          </w:tcPr>
          <w:p w14:paraId="4F611ACA"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3 tiefe Atemzüge </w:t>
            </w:r>
          </w:p>
          <w:p w14:paraId="5B4D8D53"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Beim Einatmen bis „5“ zählen, beim Ausatmen min</w:t>
            </w:r>
            <w:r w:rsidRPr="00EA78C2">
              <w:rPr>
                <w:rFonts w:ascii="Arial" w:hAnsi="Arial" w:cs="Arial"/>
                <w:bCs/>
                <w:sz w:val="24"/>
                <w:szCs w:val="24"/>
              </w:rPr>
              <w:softHyphen/>
              <w:t xml:space="preserve">destens bis „7“ verlängern </w:t>
            </w:r>
          </w:p>
          <w:p w14:paraId="4933901B"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Länger aus- als einatmen, beruhigt sofort innerlich. </w:t>
            </w:r>
          </w:p>
        </w:tc>
      </w:tr>
      <w:tr w:rsidR="00EA78C2" w:rsidRPr="00EA78C2" w14:paraId="3D4D83C9" w14:textId="77777777" w:rsidTr="00EA78C2">
        <w:tblPrEx>
          <w:tblCellMar>
            <w:top w:w="0" w:type="dxa"/>
            <w:bottom w:w="0" w:type="dxa"/>
          </w:tblCellMar>
        </w:tblPrEx>
        <w:trPr>
          <w:trHeight w:val="478"/>
          <w:jc w:val="center"/>
        </w:trPr>
        <w:tc>
          <w:tcPr>
            <w:tcW w:w="1526" w:type="dxa"/>
          </w:tcPr>
          <w:p w14:paraId="6AA04F2B"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Ressourcenrunde </w:t>
            </w:r>
          </w:p>
        </w:tc>
        <w:tc>
          <w:tcPr>
            <w:tcW w:w="1436" w:type="dxa"/>
          </w:tcPr>
          <w:p w14:paraId="230A0E0C"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10 Minuten </w:t>
            </w:r>
          </w:p>
        </w:tc>
        <w:tc>
          <w:tcPr>
            <w:tcW w:w="2126" w:type="dxa"/>
          </w:tcPr>
          <w:p w14:paraId="53C9ABA3"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Stärkung </w:t>
            </w:r>
          </w:p>
        </w:tc>
        <w:tc>
          <w:tcPr>
            <w:tcW w:w="5085" w:type="dxa"/>
          </w:tcPr>
          <w:p w14:paraId="7ACA7EC7"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Reihum nennt jedes Teammitglied kurz, wann, wie oder wo es besonders gut Kraft tanken kann. </w:t>
            </w:r>
          </w:p>
          <w:p w14:paraId="456E8E15"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Dies dient dazu, Ideen zu sammeln, was </w:t>
            </w:r>
            <w:proofErr w:type="gramStart"/>
            <w:r w:rsidRPr="00EA78C2">
              <w:rPr>
                <w:rFonts w:ascii="Arial" w:hAnsi="Arial" w:cs="Arial"/>
                <w:bCs/>
                <w:sz w:val="24"/>
                <w:szCs w:val="24"/>
              </w:rPr>
              <w:t>einem Kraft</w:t>
            </w:r>
            <w:proofErr w:type="gramEnd"/>
            <w:r w:rsidRPr="00EA78C2">
              <w:rPr>
                <w:rFonts w:ascii="Arial" w:hAnsi="Arial" w:cs="Arial"/>
                <w:bCs/>
                <w:sz w:val="24"/>
                <w:szCs w:val="24"/>
              </w:rPr>
              <w:t xml:space="preserve"> geben kann. </w:t>
            </w:r>
          </w:p>
        </w:tc>
      </w:tr>
      <w:tr w:rsidR="00EA78C2" w:rsidRPr="00EA78C2" w14:paraId="0211DC76" w14:textId="77777777" w:rsidTr="00EA78C2">
        <w:tblPrEx>
          <w:tblCellMar>
            <w:top w:w="0" w:type="dxa"/>
            <w:bottom w:w="0" w:type="dxa"/>
          </w:tblCellMar>
        </w:tblPrEx>
        <w:trPr>
          <w:trHeight w:val="838"/>
          <w:jc w:val="center"/>
        </w:trPr>
        <w:tc>
          <w:tcPr>
            <w:tcW w:w="1526" w:type="dxa"/>
          </w:tcPr>
          <w:p w14:paraId="61C58CC9"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Gedanken</w:t>
            </w:r>
            <w:r w:rsidRPr="00EA78C2">
              <w:rPr>
                <w:rFonts w:ascii="Arial" w:hAnsi="Arial" w:cs="Arial"/>
                <w:bCs/>
                <w:sz w:val="24"/>
                <w:szCs w:val="24"/>
              </w:rPr>
              <w:softHyphen/>
              <w:t xml:space="preserve">stopp </w:t>
            </w:r>
          </w:p>
        </w:tc>
        <w:tc>
          <w:tcPr>
            <w:tcW w:w="1436" w:type="dxa"/>
          </w:tcPr>
          <w:p w14:paraId="72B6E1E5"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5–10 Minuten </w:t>
            </w:r>
          </w:p>
        </w:tc>
        <w:tc>
          <w:tcPr>
            <w:tcW w:w="2126" w:type="dxa"/>
          </w:tcPr>
          <w:p w14:paraId="6D04F717" w14:textId="09070119"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Mentale Entlastung </w:t>
            </w:r>
          </w:p>
        </w:tc>
        <w:tc>
          <w:tcPr>
            <w:tcW w:w="5085" w:type="dxa"/>
          </w:tcPr>
          <w:p w14:paraId="72881295"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Nach einer anstrengenden Alltagsphase notiert je</w:t>
            </w:r>
            <w:r w:rsidRPr="00EA78C2">
              <w:rPr>
                <w:rFonts w:ascii="Arial" w:hAnsi="Arial" w:cs="Arial"/>
                <w:bCs/>
                <w:sz w:val="24"/>
                <w:szCs w:val="24"/>
              </w:rPr>
              <w:softHyphen/>
              <w:t>des Teammitglied auf einem Blatt Papier, was es ge</w:t>
            </w:r>
            <w:r w:rsidRPr="00EA78C2">
              <w:rPr>
                <w:rFonts w:ascii="Arial" w:hAnsi="Arial" w:cs="Arial"/>
                <w:bCs/>
                <w:sz w:val="24"/>
                <w:szCs w:val="24"/>
              </w:rPr>
              <w:softHyphen/>
              <w:t xml:space="preserve">rade belastet, zerknüllt dann das Papier und steckt es in die Tasche. </w:t>
            </w:r>
          </w:p>
          <w:p w14:paraId="693DC740"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Durch das Notieren der Belastung verliert diese ih</w:t>
            </w:r>
            <w:r w:rsidRPr="00EA78C2">
              <w:rPr>
                <w:rFonts w:ascii="Arial" w:hAnsi="Arial" w:cs="Arial"/>
                <w:bCs/>
                <w:sz w:val="24"/>
                <w:szCs w:val="24"/>
              </w:rPr>
              <w:softHyphen/>
              <w:t xml:space="preserve">ren Schrecken und dominiert die Teamsitzung nicht mehr. </w:t>
            </w:r>
          </w:p>
        </w:tc>
      </w:tr>
      <w:tr w:rsidR="00EA78C2" w:rsidRPr="00EA78C2" w14:paraId="6D40F87D" w14:textId="77777777" w:rsidTr="00EA78C2">
        <w:tblPrEx>
          <w:tblCellMar>
            <w:top w:w="0" w:type="dxa"/>
            <w:bottom w:w="0" w:type="dxa"/>
          </w:tblCellMar>
        </w:tblPrEx>
        <w:trPr>
          <w:trHeight w:val="1078"/>
          <w:jc w:val="center"/>
        </w:trPr>
        <w:tc>
          <w:tcPr>
            <w:tcW w:w="1526" w:type="dxa"/>
          </w:tcPr>
          <w:p w14:paraId="0243582A"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Körper- Check-in </w:t>
            </w:r>
          </w:p>
        </w:tc>
        <w:tc>
          <w:tcPr>
            <w:tcW w:w="1436" w:type="dxa"/>
          </w:tcPr>
          <w:p w14:paraId="6C99E6B3"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5 Minuten </w:t>
            </w:r>
          </w:p>
        </w:tc>
        <w:tc>
          <w:tcPr>
            <w:tcW w:w="2126" w:type="dxa"/>
          </w:tcPr>
          <w:p w14:paraId="67344EA4" w14:textId="5996CB6D"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Innerlich visualisieren, wo sich der Stress </w:t>
            </w:r>
            <w:proofErr w:type="gramStart"/>
            <w:r w:rsidRPr="00EA78C2">
              <w:rPr>
                <w:rFonts w:ascii="Arial" w:hAnsi="Arial" w:cs="Arial"/>
                <w:bCs/>
                <w:sz w:val="24"/>
                <w:szCs w:val="24"/>
              </w:rPr>
              <w:t>äußert</w:t>
            </w:r>
            <w:proofErr w:type="gramEnd"/>
            <w:r w:rsidRPr="00EA78C2">
              <w:rPr>
                <w:rFonts w:ascii="Arial" w:hAnsi="Arial" w:cs="Arial"/>
                <w:bCs/>
                <w:sz w:val="24"/>
                <w:szCs w:val="24"/>
              </w:rPr>
              <w:t xml:space="preserve"> </w:t>
            </w:r>
          </w:p>
        </w:tc>
        <w:tc>
          <w:tcPr>
            <w:tcW w:w="5085" w:type="dxa"/>
          </w:tcPr>
          <w:p w14:paraId="5CB9D83F"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 xml:space="preserve">Wenn Ihr Team angespannt ist, schließen alle die Augen und fühlen in sich hinein, wo sich der Stress gerade äußert. Sitzt er im Nacken und erzeugt dort Druck, oder befindet er sich im Bauch und äußert sich mit Bauchweh? Wenn der Ort gefunden ist, legt die Person eine oder beide Hände dorthin und atmet 5 x langsam in diese Stelle hinein und wieder aus. </w:t>
            </w:r>
          </w:p>
          <w:p w14:paraId="60A9CD97" w14:textId="77777777" w:rsidR="00EA78C2" w:rsidRPr="00EA78C2" w:rsidRDefault="00EA78C2" w:rsidP="00EA78C2">
            <w:pPr>
              <w:spacing w:before="120" w:after="120"/>
              <w:rPr>
                <w:rFonts w:ascii="Arial" w:hAnsi="Arial" w:cs="Arial"/>
                <w:bCs/>
                <w:sz w:val="24"/>
                <w:szCs w:val="24"/>
              </w:rPr>
            </w:pPr>
            <w:r w:rsidRPr="00EA78C2">
              <w:rPr>
                <w:rFonts w:ascii="Arial" w:hAnsi="Arial" w:cs="Arial"/>
                <w:bCs/>
                <w:sz w:val="24"/>
                <w:szCs w:val="24"/>
              </w:rPr>
              <w:t>Die warmen Hände und das langsame Atmen beru</w:t>
            </w:r>
            <w:r w:rsidRPr="00EA78C2">
              <w:rPr>
                <w:rFonts w:ascii="Arial" w:hAnsi="Arial" w:cs="Arial"/>
                <w:bCs/>
                <w:sz w:val="24"/>
                <w:szCs w:val="24"/>
              </w:rPr>
              <w:softHyphen/>
              <w:t>higen die Stelle, an der der Stress gerade sitzt.</w:t>
            </w:r>
          </w:p>
        </w:tc>
      </w:tr>
    </w:tbl>
    <w:p w14:paraId="4B33AF18" w14:textId="77777777" w:rsidR="00EA78C2" w:rsidRPr="006323F9" w:rsidRDefault="00EA78C2" w:rsidP="006323F9">
      <w:pPr>
        <w:spacing w:before="120" w:after="120"/>
        <w:rPr>
          <w:rFonts w:ascii="Arial" w:hAnsi="Arial" w:cs="Arial"/>
          <w:bCs/>
          <w:sz w:val="24"/>
          <w:szCs w:val="24"/>
        </w:rPr>
      </w:pPr>
    </w:p>
    <w:sectPr w:rsidR="00EA78C2" w:rsidRPr="006323F9" w:rsidSect="00E36DD3">
      <w:headerReference w:type="default" r:id="rId7"/>
      <w:pgSz w:w="11906" w:h="16838" w:code="9"/>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6AD4" w14:textId="77777777" w:rsidR="00C81CBC" w:rsidRDefault="00C81CBC" w:rsidP="002A5D13">
      <w:pPr>
        <w:spacing w:after="0" w:line="240" w:lineRule="auto"/>
      </w:pPr>
      <w:r>
        <w:separator/>
      </w:r>
    </w:p>
  </w:endnote>
  <w:endnote w:type="continuationSeparator" w:id="0">
    <w:p w14:paraId="07D0CBF9" w14:textId="77777777" w:rsidR="00C81CBC" w:rsidRDefault="00C81CBC" w:rsidP="002A5D13">
      <w:pPr>
        <w:spacing w:after="0" w:line="240" w:lineRule="auto"/>
      </w:pPr>
      <w:r>
        <w:continuationSeparator/>
      </w:r>
    </w:p>
  </w:endnote>
  <w:endnote w:type="continuationNotice" w:id="1">
    <w:p w14:paraId="259C5382" w14:textId="77777777" w:rsidR="00C81CBC" w:rsidRDefault="00C81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6A21" w14:textId="77777777" w:rsidR="00C81CBC" w:rsidRDefault="00C81CBC" w:rsidP="002A5D13">
      <w:pPr>
        <w:spacing w:after="0" w:line="240" w:lineRule="auto"/>
      </w:pPr>
      <w:r>
        <w:separator/>
      </w:r>
    </w:p>
  </w:footnote>
  <w:footnote w:type="continuationSeparator" w:id="0">
    <w:p w14:paraId="5B16FBB3" w14:textId="77777777" w:rsidR="00C81CBC" w:rsidRDefault="00C81CBC" w:rsidP="002A5D13">
      <w:pPr>
        <w:spacing w:after="0" w:line="240" w:lineRule="auto"/>
      </w:pPr>
      <w:r>
        <w:continuationSeparator/>
      </w:r>
    </w:p>
  </w:footnote>
  <w:footnote w:type="continuationNotice" w:id="1">
    <w:p w14:paraId="1F766E6F" w14:textId="77777777" w:rsidR="00C81CBC" w:rsidRDefault="00C81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19" w:type="pct"/>
      <w:tblInd w:w="115" w:type="dxa"/>
      <w:tblCellMar>
        <w:top w:w="72" w:type="dxa"/>
        <w:left w:w="115" w:type="dxa"/>
        <w:bottom w:w="72" w:type="dxa"/>
        <w:right w:w="115" w:type="dxa"/>
      </w:tblCellMar>
      <w:tblLook w:val="04A0" w:firstRow="1" w:lastRow="0" w:firstColumn="1" w:lastColumn="0" w:noHBand="0" w:noVBand="1"/>
    </w:tblPr>
    <w:tblGrid>
      <w:gridCol w:w="1418"/>
      <w:gridCol w:w="7359"/>
    </w:tblGrid>
    <w:tr w:rsidR="00D434EB" w14:paraId="01995686" w14:textId="77777777" w:rsidTr="006111CC">
      <w:trPr>
        <w:trHeight w:val="1514"/>
      </w:trPr>
      <w:tc>
        <w:tcPr>
          <w:tcW w:w="808" w:type="pct"/>
          <w:tcBorders>
            <w:bottom w:val="single" w:sz="4" w:space="0" w:color="auto"/>
          </w:tcBorders>
          <w:shd w:val="clear" w:color="auto" w:fill="FDDBCE"/>
          <w:vAlign w:val="center"/>
        </w:tcPr>
        <w:p w14:paraId="01995683" w14:textId="5382A53D" w:rsidR="00D434EB" w:rsidRPr="006111CC" w:rsidRDefault="00D434EB" w:rsidP="00B75F0F">
          <w:pPr>
            <w:pStyle w:val="Kopfzeile"/>
            <w:jc w:val="center"/>
            <w:rPr>
              <w:b/>
            </w:rPr>
          </w:pPr>
          <w:r w:rsidRPr="006111CC">
            <w:rPr>
              <w:b/>
              <w:sz w:val="24"/>
            </w:rPr>
            <w:t xml:space="preserve"> Ausgabe </w:t>
          </w:r>
          <w:r w:rsidR="00345B07" w:rsidRPr="006111CC">
            <w:rPr>
              <w:b/>
              <w:sz w:val="24"/>
            </w:rPr>
            <w:t>0</w:t>
          </w:r>
          <w:r w:rsidR="006323F9">
            <w:rPr>
              <w:b/>
              <w:sz w:val="24"/>
            </w:rPr>
            <w:t>6</w:t>
          </w:r>
          <w:r w:rsidR="00E36DD3" w:rsidRPr="006111CC">
            <w:rPr>
              <w:b/>
              <w:sz w:val="24"/>
            </w:rPr>
            <w:t>/</w:t>
          </w:r>
          <w:r w:rsidRPr="006111CC">
            <w:rPr>
              <w:b/>
              <w:sz w:val="24"/>
            </w:rPr>
            <w:t xml:space="preserve"> 202</w:t>
          </w:r>
          <w:r w:rsidR="00E448B1">
            <w:rPr>
              <w:b/>
              <w:sz w:val="24"/>
            </w:rPr>
            <w:t>6</w:t>
          </w:r>
        </w:p>
      </w:tc>
      <w:tc>
        <w:tcPr>
          <w:tcW w:w="4192" w:type="pct"/>
          <w:tcBorders>
            <w:bottom w:val="single" w:sz="4" w:space="0" w:color="auto"/>
          </w:tcBorders>
          <w:vAlign w:val="bottom"/>
        </w:tcPr>
        <w:p w14:paraId="01995685" w14:textId="19443458" w:rsidR="00D434EB" w:rsidRPr="00E734A2" w:rsidRDefault="00C81CBC" w:rsidP="009503FB">
          <w:pPr>
            <w:pStyle w:val="Kopfzeile"/>
            <w:jc w:val="center"/>
            <w:rPr>
              <w:b/>
              <w:bCs/>
              <w:sz w:val="16"/>
            </w:rPr>
          </w:pPr>
          <w:r>
            <w:rPr>
              <w:b/>
              <w:noProof/>
              <w:sz w:val="16"/>
            </w:rPr>
            <w:pict w14:anchorId="0579A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279.75pt;height:78pt;visibility:visible;mso-wrap-style:square">
                <v:imagedata r:id="rId1" o:title=""/>
              </v:shape>
            </w:pict>
          </w:r>
        </w:p>
      </w:tc>
    </w:tr>
  </w:tbl>
  <w:p w14:paraId="01995688" w14:textId="2E7DE35F" w:rsidR="00D434EB" w:rsidRDefault="00D434EB" w:rsidP="00E378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0"/>
  </w:num>
  <w:num w:numId="2" w16cid:durableId="1695574210">
    <w:abstractNumId w:val="20"/>
  </w:num>
  <w:num w:numId="3" w16cid:durableId="785778711">
    <w:abstractNumId w:val="22"/>
  </w:num>
  <w:num w:numId="4" w16cid:durableId="2002196983">
    <w:abstractNumId w:val="11"/>
  </w:num>
  <w:num w:numId="5" w16cid:durableId="2066221202">
    <w:abstractNumId w:val="6"/>
  </w:num>
  <w:num w:numId="6" w16cid:durableId="1002851002">
    <w:abstractNumId w:val="8"/>
  </w:num>
  <w:num w:numId="7" w16cid:durableId="1026834761">
    <w:abstractNumId w:val="13"/>
  </w:num>
  <w:num w:numId="8" w16cid:durableId="721448139">
    <w:abstractNumId w:val="12"/>
  </w:num>
  <w:num w:numId="9" w16cid:durableId="1085146157">
    <w:abstractNumId w:val="9"/>
  </w:num>
  <w:num w:numId="10" w16cid:durableId="1907110565">
    <w:abstractNumId w:val="5"/>
  </w:num>
  <w:num w:numId="11" w16cid:durableId="1311591786">
    <w:abstractNumId w:val="21"/>
  </w:num>
  <w:num w:numId="12" w16cid:durableId="2011520305">
    <w:abstractNumId w:val="15"/>
  </w:num>
  <w:num w:numId="13" w16cid:durableId="1671524393">
    <w:abstractNumId w:val="16"/>
  </w:num>
  <w:num w:numId="14" w16cid:durableId="1266110594">
    <w:abstractNumId w:val="14"/>
  </w:num>
  <w:num w:numId="15" w16cid:durableId="391000802">
    <w:abstractNumId w:val="17"/>
  </w:num>
  <w:num w:numId="16" w16cid:durableId="1564825559">
    <w:abstractNumId w:val="18"/>
  </w:num>
  <w:num w:numId="17" w16cid:durableId="1671562194">
    <w:abstractNumId w:val="19"/>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24A2D"/>
    <w:rsid w:val="00032A0C"/>
    <w:rsid w:val="00095CFC"/>
    <w:rsid w:val="000A7188"/>
    <w:rsid w:val="000B50CC"/>
    <w:rsid w:val="000B7A67"/>
    <w:rsid w:val="000C66D4"/>
    <w:rsid w:val="000C6A2D"/>
    <w:rsid w:val="0015409B"/>
    <w:rsid w:val="001B429B"/>
    <w:rsid w:val="001C16AA"/>
    <w:rsid w:val="001C43FF"/>
    <w:rsid w:val="001E1CCD"/>
    <w:rsid w:val="00205D0C"/>
    <w:rsid w:val="002154FF"/>
    <w:rsid w:val="0027096C"/>
    <w:rsid w:val="002766CF"/>
    <w:rsid w:val="0028515F"/>
    <w:rsid w:val="002A5D13"/>
    <w:rsid w:val="002B029B"/>
    <w:rsid w:val="002B4419"/>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50689E"/>
    <w:rsid w:val="00540062"/>
    <w:rsid w:val="00551B88"/>
    <w:rsid w:val="00581B4B"/>
    <w:rsid w:val="00587D31"/>
    <w:rsid w:val="005B00BE"/>
    <w:rsid w:val="005B4234"/>
    <w:rsid w:val="00606A1D"/>
    <w:rsid w:val="006111CC"/>
    <w:rsid w:val="00614D0A"/>
    <w:rsid w:val="006323F9"/>
    <w:rsid w:val="00653E72"/>
    <w:rsid w:val="00661981"/>
    <w:rsid w:val="00664661"/>
    <w:rsid w:val="0067731F"/>
    <w:rsid w:val="006A5CFE"/>
    <w:rsid w:val="006E18EF"/>
    <w:rsid w:val="006F3D97"/>
    <w:rsid w:val="00702EFF"/>
    <w:rsid w:val="00702F72"/>
    <w:rsid w:val="007721E7"/>
    <w:rsid w:val="007A7CA7"/>
    <w:rsid w:val="007B0290"/>
    <w:rsid w:val="007C0AE5"/>
    <w:rsid w:val="007E1A2E"/>
    <w:rsid w:val="00821B22"/>
    <w:rsid w:val="00841FA8"/>
    <w:rsid w:val="008522CE"/>
    <w:rsid w:val="00852BFB"/>
    <w:rsid w:val="008627AA"/>
    <w:rsid w:val="008633AC"/>
    <w:rsid w:val="00887070"/>
    <w:rsid w:val="00897F98"/>
    <w:rsid w:val="008B1F83"/>
    <w:rsid w:val="008C0D29"/>
    <w:rsid w:val="008E62B1"/>
    <w:rsid w:val="00937B0B"/>
    <w:rsid w:val="00942E56"/>
    <w:rsid w:val="009433D9"/>
    <w:rsid w:val="009503FB"/>
    <w:rsid w:val="00983536"/>
    <w:rsid w:val="009B721F"/>
    <w:rsid w:val="009E6591"/>
    <w:rsid w:val="00A06C64"/>
    <w:rsid w:val="00A438A7"/>
    <w:rsid w:val="00AC7582"/>
    <w:rsid w:val="00AF17D9"/>
    <w:rsid w:val="00B01FFE"/>
    <w:rsid w:val="00B560B1"/>
    <w:rsid w:val="00B5703F"/>
    <w:rsid w:val="00B707AF"/>
    <w:rsid w:val="00B75F0F"/>
    <w:rsid w:val="00B81586"/>
    <w:rsid w:val="00B87D52"/>
    <w:rsid w:val="00BD49AA"/>
    <w:rsid w:val="00BD71E9"/>
    <w:rsid w:val="00BE0E26"/>
    <w:rsid w:val="00C310AF"/>
    <w:rsid w:val="00C73E1A"/>
    <w:rsid w:val="00C81CBC"/>
    <w:rsid w:val="00C877B4"/>
    <w:rsid w:val="00C9289F"/>
    <w:rsid w:val="00CC38C8"/>
    <w:rsid w:val="00CE6389"/>
    <w:rsid w:val="00D25DD7"/>
    <w:rsid w:val="00D434EB"/>
    <w:rsid w:val="00D54579"/>
    <w:rsid w:val="00D56265"/>
    <w:rsid w:val="00D9199A"/>
    <w:rsid w:val="00DB32C7"/>
    <w:rsid w:val="00DC5947"/>
    <w:rsid w:val="00DE776A"/>
    <w:rsid w:val="00E028D9"/>
    <w:rsid w:val="00E2265E"/>
    <w:rsid w:val="00E36DD3"/>
    <w:rsid w:val="00E37880"/>
    <w:rsid w:val="00E448B1"/>
    <w:rsid w:val="00E734A2"/>
    <w:rsid w:val="00E74AD6"/>
    <w:rsid w:val="00EA78C2"/>
    <w:rsid w:val="00F20663"/>
    <w:rsid w:val="00F2380D"/>
    <w:rsid w:val="00F3044B"/>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2026-02-11T16:48:00Z</dcterms:created>
  <dcterms:modified xsi:type="dcterms:W3CDTF">2026-02-11T16:48:00Z</dcterms:modified>
</cp:coreProperties>
</file>