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397"/>
      </w:tblGrid>
      <w:tr w:rsidR="001D0CB8" w:rsidRPr="001B1E12" w14:paraId="024248B7" w14:textId="77777777" w:rsidTr="00C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3CDC3"/>
          </w:tcPr>
          <w:p w14:paraId="698001A5" w14:textId="77777777" w:rsidR="00A670C7" w:rsidRDefault="00A670C7" w:rsidP="00A670C7">
            <w:pPr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A670C7">
              <w:rPr>
                <w:rFonts w:cs="Times New Roman"/>
                <w:sz w:val="24"/>
                <w:szCs w:val="24"/>
              </w:rPr>
              <w:t>Übersicht</w:t>
            </w:r>
            <w:r w:rsidR="00FB72A4">
              <w:rPr>
                <w:rFonts w:cs="Times New Roman"/>
                <w:sz w:val="24"/>
                <w:szCs w:val="24"/>
              </w:rPr>
              <w:t xml:space="preserve">: </w:t>
            </w:r>
            <w:r w:rsidR="00FB72A4" w:rsidRPr="00FB72A4">
              <w:rPr>
                <w:rFonts w:cs="Times New Roman"/>
                <w:sz w:val="24"/>
                <w:szCs w:val="24"/>
              </w:rPr>
              <w:t xml:space="preserve">Formen von </w:t>
            </w:r>
            <w:proofErr w:type="spellStart"/>
            <w:r w:rsidR="00FB72A4" w:rsidRPr="00FB72A4">
              <w:rPr>
                <w:rFonts w:cs="Times New Roman"/>
                <w:sz w:val="24"/>
                <w:szCs w:val="24"/>
              </w:rPr>
              <w:t>Stimming</w:t>
            </w:r>
            <w:proofErr w:type="spellEnd"/>
            <w:r w:rsidR="00FB72A4" w:rsidRPr="00FB72A4">
              <w:rPr>
                <w:rFonts w:cs="Times New Roman"/>
                <w:sz w:val="24"/>
                <w:szCs w:val="24"/>
              </w:rPr>
              <w:t xml:space="preserve"> und deren Auslöser</w:t>
            </w:r>
          </w:p>
          <w:p w14:paraId="5C88AC2E" w14:textId="79FD38B5" w:rsidR="00AE45CC" w:rsidRPr="00A670C7" w:rsidRDefault="00AE45CC" w:rsidP="00A670C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0CB8" w:rsidRPr="001B1E12" w14:paraId="1F0AC6BD" w14:textId="77777777" w:rsidTr="0061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3CDC3"/>
          </w:tcPr>
          <w:p w14:paraId="24143579" w14:textId="77777777" w:rsidR="001D0CB8" w:rsidRDefault="00615F53" w:rsidP="001D0CB8">
            <w:pPr>
              <w:rPr>
                <w:rFonts w:cs="Times New Roman"/>
                <w:b w:val="0"/>
                <w:bCs w:val="0"/>
              </w:rPr>
            </w:pPr>
            <w:r w:rsidRPr="00615F53">
              <w:rPr>
                <w:rFonts w:cs="Times New Roman"/>
              </w:rPr>
              <w:t xml:space="preserve">Formen von </w:t>
            </w:r>
            <w:proofErr w:type="spellStart"/>
            <w:r w:rsidRPr="00615F53">
              <w:rPr>
                <w:rFonts w:cs="Times New Roman"/>
              </w:rPr>
              <w:t>Stimming</w:t>
            </w:r>
            <w:proofErr w:type="spellEnd"/>
          </w:p>
          <w:p w14:paraId="5E74463E" w14:textId="53B176AA" w:rsidR="00AE45CC" w:rsidRPr="001B1E12" w:rsidRDefault="00AE45CC" w:rsidP="001D0CB8">
            <w:pPr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F3CDC3"/>
          </w:tcPr>
          <w:p w14:paraId="2DB79AFB" w14:textId="606BC528" w:rsidR="001D0CB8" w:rsidRPr="001B1E12" w:rsidRDefault="00615F53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  <w:b/>
                <w:bCs/>
              </w:rPr>
              <w:t>Auslöser/Funktion</w:t>
            </w:r>
          </w:p>
        </w:tc>
        <w:tc>
          <w:tcPr>
            <w:tcW w:w="3397" w:type="dxa"/>
            <w:shd w:val="clear" w:color="auto" w:fill="F3CDC3"/>
          </w:tcPr>
          <w:p w14:paraId="5009B252" w14:textId="7961D9F2" w:rsidR="001D0CB8" w:rsidRPr="001B1E12" w:rsidRDefault="00615F53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eastAsia="Times New Roman" w:cs="Times New Roman"/>
                <w:b/>
                <w:bCs/>
              </w:rPr>
              <w:t>Pädagogische Unterstützung</w:t>
            </w:r>
          </w:p>
        </w:tc>
      </w:tr>
      <w:tr w:rsidR="001D0CB8" w:rsidRPr="001B1E12" w14:paraId="6272175D" w14:textId="77777777" w:rsidTr="0061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6CF6F7" w14:textId="77777777" w:rsidR="00615F53" w:rsidRDefault="00615F53" w:rsidP="00615F53">
            <w:pPr>
              <w:rPr>
                <w:rFonts w:cs="Times New Roman"/>
              </w:rPr>
            </w:pPr>
            <w:r w:rsidRPr="00615F53">
              <w:rPr>
                <w:rFonts w:cs="Times New Roman"/>
                <w:b w:val="0"/>
                <w:bCs w:val="0"/>
              </w:rPr>
              <w:t xml:space="preserve">Motorisches </w:t>
            </w:r>
            <w:proofErr w:type="spellStart"/>
            <w:r w:rsidRPr="00615F53">
              <w:rPr>
                <w:rFonts w:cs="Times New Roman"/>
                <w:b w:val="0"/>
                <w:bCs w:val="0"/>
              </w:rPr>
              <w:t>Stimming</w:t>
            </w:r>
            <w:proofErr w:type="spellEnd"/>
          </w:p>
          <w:p w14:paraId="75C4208F" w14:textId="77777777" w:rsidR="00615F53" w:rsidRDefault="00615F53" w:rsidP="00615F53">
            <w:pPr>
              <w:rPr>
                <w:rFonts w:cs="Times New Roman"/>
              </w:rPr>
            </w:pPr>
          </w:p>
          <w:p w14:paraId="43EC4C74" w14:textId="002215A6" w:rsidR="001D0CB8" w:rsidRPr="00615F53" w:rsidRDefault="00615F53" w:rsidP="00615F53">
            <w:pPr>
              <w:rPr>
                <w:rFonts w:cs="Times New Roman"/>
                <w:b w:val="0"/>
                <w:bCs w:val="0"/>
              </w:rPr>
            </w:pPr>
            <w:r w:rsidRPr="00615F53">
              <w:rPr>
                <w:rFonts w:cs="Times New Roman"/>
                <w:b w:val="0"/>
                <w:bCs w:val="0"/>
              </w:rPr>
              <w:t>z. B. Händeflattern, Wippen, Springen,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615F53">
              <w:rPr>
                <w:rFonts w:cs="Times New Roman"/>
                <w:b w:val="0"/>
                <w:bCs w:val="0"/>
              </w:rPr>
              <w:t>Drehen</w:t>
            </w:r>
          </w:p>
        </w:tc>
        <w:tc>
          <w:tcPr>
            <w:tcW w:w="2551" w:type="dxa"/>
          </w:tcPr>
          <w:p w14:paraId="216A8722" w14:textId="6D53A95F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Freude oder starke Aufregung,</w:t>
            </w:r>
            <w:r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Reizüberflutung, Spannungen</w:t>
            </w:r>
          </w:p>
          <w:p w14:paraId="5B3DCBEB" w14:textId="0ECEEDE9" w:rsidR="001D0CB8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Selbstberuhigung</w:t>
            </w:r>
          </w:p>
        </w:tc>
        <w:tc>
          <w:tcPr>
            <w:tcW w:w="3397" w:type="dxa"/>
          </w:tcPr>
          <w:p w14:paraId="52B45C55" w14:textId="2F0A8809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Bewegung zulassen auch durch gezielte</w:t>
            </w:r>
            <w:r w:rsidR="00AE45CC"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Angebote wie Hüpfen, Schaukeln usw.</w:t>
            </w:r>
          </w:p>
          <w:p w14:paraId="56464FD9" w14:textId="6C470F87" w:rsidR="001D0CB8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Rückzugsorte anbieten</w:t>
            </w:r>
          </w:p>
        </w:tc>
      </w:tr>
      <w:tr w:rsidR="001D0CB8" w:rsidRPr="001B1E12" w14:paraId="73347E33" w14:textId="77777777" w:rsidTr="0061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AA1B16E" w14:textId="77777777" w:rsidR="00615F53" w:rsidRDefault="00615F53" w:rsidP="00615F53">
            <w:pPr>
              <w:rPr>
                <w:rFonts w:cs="Times New Roman"/>
              </w:rPr>
            </w:pPr>
            <w:r w:rsidRPr="00615F53">
              <w:rPr>
                <w:rFonts w:cs="Times New Roman"/>
                <w:b w:val="0"/>
                <w:bCs w:val="0"/>
              </w:rPr>
              <w:t>Taktiles Stimming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</w:p>
          <w:p w14:paraId="0C7BE5E3" w14:textId="77777777" w:rsidR="00615F53" w:rsidRDefault="00615F53" w:rsidP="00615F53">
            <w:pPr>
              <w:rPr>
                <w:rFonts w:cs="Times New Roman"/>
              </w:rPr>
            </w:pPr>
          </w:p>
          <w:p w14:paraId="4DF73B54" w14:textId="2820C6EB" w:rsidR="001D0CB8" w:rsidRPr="00615F53" w:rsidRDefault="00615F53" w:rsidP="00615F53">
            <w:pPr>
              <w:rPr>
                <w:rFonts w:cs="Times New Roman"/>
                <w:b w:val="0"/>
                <w:bCs w:val="0"/>
              </w:rPr>
            </w:pPr>
            <w:r w:rsidRPr="00615F53">
              <w:rPr>
                <w:rFonts w:cs="Times New Roman"/>
                <w:b w:val="0"/>
                <w:bCs w:val="0"/>
              </w:rPr>
              <w:t>z. B. Reiben von Stoffen, Kneten,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615F53">
              <w:rPr>
                <w:rFonts w:cs="Times New Roman"/>
                <w:b w:val="0"/>
                <w:bCs w:val="0"/>
              </w:rPr>
              <w:t>Berühren bestimmter Materialien</w:t>
            </w:r>
          </w:p>
        </w:tc>
        <w:tc>
          <w:tcPr>
            <w:tcW w:w="2551" w:type="dxa"/>
          </w:tcPr>
          <w:p w14:paraId="5F78BCF1" w14:textId="2DD778EB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Bedürfnis nach sensorischer</w:t>
            </w:r>
            <w:r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Rückmeldung</w:t>
            </w:r>
          </w:p>
          <w:p w14:paraId="6ECEE495" w14:textId="77777777" w:rsid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Unsicherheit</w:t>
            </w:r>
            <w:r>
              <w:rPr>
                <w:rFonts w:cs="Times New Roman"/>
              </w:rPr>
              <w:t xml:space="preserve"> </w:t>
            </w:r>
          </w:p>
          <w:p w14:paraId="20ABD89D" w14:textId="6EA5EF01" w:rsidR="001D0CB8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Suche nach Beruhigung</w:t>
            </w:r>
          </w:p>
        </w:tc>
        <w:tc>
          <w:tcPr>
            <w:tcW w:w="3397" w:type="dxa"/>
          </w:tcPr>
          <w:p w14:paraId="07D0E02B" w14:textId="3602CF2B" w:rsidR="001D0CB8" w:rsidRPr="001B1E12" w:rsidRDefault="00615F53" w:rsidP="00AE4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Sortiment an Fühl- und</w:t>
            </w:r>
            <w:r w:rsidR="00AE45CC">
              <w:rPr>
                <w:rFonts w:cs="Times New Roman"/>
              </w:rPr>
              <w:t xml:space="preserve"> </w:t>
            </w:r>
            <w:proofErr w:type="spellStart"/>
            <w:r w:rsidRPr="00615F53">
              <w:rPr>
                <w:rFonts w:cs="Times New Roman"/>
              </w:rPr>
              <w:t>Fidgetmaterialien</w:t>
            </w:r>
            <w:proofErr w:type="spellEnd"/>
            <w:r w:rsidRPr="00615F53">
              <w:rPr>
                <w:rFonts w:cs="Times New Roman"/>
              </w:rPr>
              <w:t xml:space="preserve"> bereithalten</w:t>
            </w:r>
          </w:p>
        </w:tc>
      </w:tr>
      <w:tr w:rsidR="001D0CB8" w:rsidRPr="001B1E12" w14:paraId="68901E29" w14:textId="77777777" w:rsidTr="0061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ECFD3B" w14:textId="77777777" w:rsidR="00615F53" w:rsidRDefault="00615F53" w:rsidP="00615F53">
            <w:pPr>
              <w:rPr>
                <w:rFonts w:cs="Times New Roman"/>
              </w:rPr>
            </w:pPr>
            <w:r w:rsidRPr="00615F53">
              <w:rPr>
                <w:rFonts w:cs="Times New Roman"/>
                <w:b w:val="0"/>
                <w:bCs w:val="0"/>
              </w:rPr>
              <w:t xml:space="preserve">Auditives </w:t>
            </w:r>
            <w:proofErr w:type="spellStart"/>
            <w:r w:rsidRPr="00615F53">
              <w:rPr>
                <w:rFonts w:cs="Times New Roman"/>
                <w:b w:val="0"/>
                <w:bCs w:val="0"/>
              </w:rPr>
              <w:t>Stimming</w:t>
            </w:r>
            <w:proofErr w:type="spellEnd"/>
            <w:r>
              <w:rPr>
                <w:rFonts w:cs="Times New Roman"/>
                <w:b w:val="0"/>
                <w:bCs w:val="0"/>
              </w:rPr>
              <w:t xml:space="preserve"> </w:t>
            </w:r>
          </w:p>
          <w:p w14:paraId="06A20911" w14:textId="77777777" w:rsidR="00615F53" w:rsidRDefault="00615F53" w:rsidP="00615F53">
            <w:pPr>
              <w:rPr>
                <w:rFonts w:cs="Times New Roman"/>
              </w:rPr>
            </w:pPr>
          </w:p>
          <w:p w14:paraId="3FDA6DA7" w14:textId="7ABB831E" w:rsidR="001D0CB8" w:rsidRPr="00615F53" w:rsidRDefault="00615F53" w:rsidP="00615F53">
            <w:pPr>
              <w:rPr>
                <w:rFonts w:cs="Times New Roman"/>
                <w:b w:val="0"/>
                <w:bCs w:val="0"/>
              </w:rPr>
            </w:pPr>
            <w:r w:rsidRPr="00615F53">
              <w:rPr>
                <w:rFonts w:cs="Times New Roman"/>
                <w:b w:val="0"/>
                <w:bCs w:val="0"/>
              </w:rPr>
              <w:t>z. B. Summen, Echolalie, Geräusche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615F53">
              <w:rPr>
                <w:rFonts w:cs="Times New Roman"/>
                <w:b w:val="0"/>
                <w:bCs w:val="0"/>
              </w:rPr>
              <w:t>erzeugen, Sätze wiederholen</w:t>
            </w:r>
          </w:p>
        </w:tc>
        <w:tc>
          <w:tcPr>
            <w:tcW w:w="2551" w:type="dxa"/>
          </w:tcPr>
          <w:p w14:paraId="795A80FD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Selbstregulation</w:t>
            </w:r>
          </w:p>
          <w:p w14:paraId="20135BF4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Konzentrationshilfe</w:t>
            </w:r>
          </w:p>
          <w:p w14:paraId="39AD74B6" w14:textId="21BB64CD" w:rsidR="001D0CB8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Stress oder Langeweile</w:t>
            </w:r>
          </w:p>
        </w:tc>
        <w:tc>
          <w:tcPr>
            <w:tcW w:w="3397" w:type="dxa"/>
          </w:tcPr>
          <w:p w14:paraId="02032E99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 xml:space="preserve">• Ort für </w:t>
            </w:r>
            <w:proofErr w:type="spellStart"/>
            <w:r w:rsidRPr="00615F53">
              <w:rPr>
                <w:rFonts w:cs="Times New Roman"/>
              </w:rPr>
              <w:t>Stimming</w:t>
            </w:r>
            <w:proofErr w:type="spellEnd"/>
            <w:r w:rsidRPr="00615F53">
              <w:rPr>
                <w:rFonts w:cs="Times New Roman"/>
              </w:rPr>
              <w:t xml:space="preserve"> anbieten</w:t>
            </w:r>
          </w:p>
          <w:p w14:paraId="7F02BBA4" w14:textId="0C03F6C0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Alternativen anbieten (z. B. Musik,</w:t>
            </w:r>
            <w:r w:rsidR="00AE45CC"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 xml:space="preserve">Verlagerung auf andere </w:t>
            </w:r>
            <w:proofErr w:type="spellStart"/>
            <w:r w:rsidRPr="00615F53">
              <w:rPr>
                <w:rFonts w:cs="Times New Roman"/>
              </w:rPr>
              <w:t>Stimming</w:t>
            </w:r>
            <w:proofErr w:type="spellEnd"/>
            <w:r w:rsidRPr="00615F53">
              <w:rPr>
                <w:rFonts w:cs="Times New Roman"/>
              </w:rPr>
              <w:t>-Form)</w:t>
            </w:r>
          </w:p>
          <w:p w14:paraId="522174F1" w14:textId="085D8C28" w:rsidR="001D0CB8" w:rsidRPr="001B1E12" w:rsidRDefault="00615F53" w:rsidP="00AE4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Verständnis für die anderen Kinder</w:t>
            </w:r>
            <w:r w:rsidR="00AE45CC"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fördern</w:t>
            </w:r>
          </w:p>
        </w:tc>
      </w:tr>
      <w:tr w:rsidR="00615F53" w:rsidRPr="001B1E12" w14:paraId="66F29C54" w14:textId="77777777" w:rsidTr="0061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F6002F" w14:textId="77777777" w:rsidR="00615F53" w:rsidRDefault="00615F53" w:rsidP="00615F53">
            <w:pPr>
              <w:rPr>
                <w:rFonts w:cs="Times New Roman"/>
              </w:rPr>
            </w:pPr>
            <w:r w:rsidRPr="00615F53">
              <w:rPr>
                <w:rFonts w:cs="Times New Roman"/>
                <w:b w:val="0"/>
                <w:bCs w:val="0"/>
              </w:rPr>
              <w:t xml:space="preserve">Visuelles </w:t>
            </w:r>
            <w:proofErr w:type="spellStart"/>
            <w:r w:rsidRPr="00615F53">
              <w:rPr>
                <w:rFonts w:cs="Times New Roman"/>
                <w:b w:val="0"/>
                <w:bCs w:val="0"/>
              </w:rPr>
              <w:t>Stimming</w:t>
            </w:r>
            <w:proofErr w:type="spellEnd"/>
            <w:r>
              <w:rPr>
                <w:rFonts w:cs="Times New Roman"/>
                <w:b w:val="0"/>
                <w:bCs w:val="0"/>
              </w:rPr>
              <w:t xml:space="preserve"> </w:t>
            </w:r>
          </w:p>
          <w:p w14:paraId="03C6BDED" w14:textId="77777777" w:rsidR="00615F53" w:rsidRDefault="00615F53" w:rsidP="00615F53">
            <w:pPr>
              <w:rPr>
                <w:rFonts w:cs="Times New Roman"/>
              </w:rPr>
            </w:pPr>
          </w:p>
          <w:p w14:paraId="4B74E383" w14:textId="3871E0B8" w:rsidR="00615F53" w:rsidRPr="00615F53" w:rsidRDefault="00615F53" w:rsidP="00615F53">
            <w:pPr>
              <w:rPr>
                <w:rFonts w:cs="Times New Roman"/>
                <w:b w:val="0"/>
                <w:bCs w:val="0"/>
              </w:rPr>
            </w:pPr>
            <w:r w:rsidRPr="00615F53">
              <w:rPr>
                <w:rFonts w:cs="Times New Roman"/>
                <w:b w:val="0"/>
                <w:bCs w:val="0"/>
              </w:rPr>
              <w:t>z. B. Licht beobachten, Gegenstände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615F53">
              <w:rPr>
                <w:rFonts w:cs="Times New Roman"/>
                <w:b w:val="0"/>
                <w:bCs w:val="0"/>
              </w:rPr>
              <w:t>drehen, Dinge dicht vor den Augen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615F53">
              <w:rPr>
                <w:rFonts w:cs="Times New Roman"/>
                <w:b w:val="0"/>
                <w:bCs w:val="0"/>
              </w:rPr>
              <w:t>bewegen</w:t>
            </w:r>
          </w:p>
        </w:tc>
        <w:tc>
          <w:tcPr>
            <w:tcW w:w="2551" w:type="dxa"/>
          </w:tcPr>
          <w:p w14:paraId="74319756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Reizsuche</w:t>
            </w:r>
          </w:p>
          <w:p w14:paraId="2D87C32B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Faszination für visuelle Muster</w:t>
            </w:r>
          </w:p>
          <w:p w14:paraId="5E4908FB" w14:textId="4C570516" w:rsidR="00615F53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Selbstberuhigung</w:t>
            </w:r>
          </w:p>
        </w:tc>
        <w:tc>
          <w:tcPr>
            <w:tcW w:w="3397" w:type="dxa"/>
          </w:tcPr>
          <w:p w14:paraId="286C3728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Geeignete visuelle Materialien anbieten</w:t>
            </w:r>
          </w:p>
          <w:p w14:paraId="32EA70B5" w14:textId="3FCA58FA" w:rsidR="00615F53" w:rsidRPr="001B1E12" w:rsidRDefault="00615F53" w:rsidP="00AE4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Entsprechende Umgebung schaffen, z. B.</w:t>
            </w:r>
            <w:r w:rsidR="00AE45CC"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durch Ecke mit visuellem Spielmaterial,</w:t>
            </w:r>
            <w:r w:rsidR="00AE45CC"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Flüssigkeitsuhr usw.</w:t>
            </w:r>
          </w:p>
        </w:tc>
      </w:tr>
      <w:tr w:rsidR="00615F53" w:rsidRPr="001B1E12" w14:paraId="737D821E" w14:textId="77777777" w:rsidTr="0061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69F8D0" w14:textId="77777777" w:rsidR="00615F53" w:rsidRDefault="00615F53" w:rsidP="00615F53">
            <w:pPr>
              <w:rPr>
                <w:rFonts w:cs="Times New Roman"/>
              </w:rPr>
            </w:pPr>
            <w:r w:rsidRPr="00615F53">
              <w:rPr>
                <w:rFonts w:cs="Times New Roman"/>
                <w:b w:val="0"/>
                <w:bCs w:val="0"/>
              </w:rPr>
              <w:t xml:space="preserve">Orales </w:t>
            </w:r>
            <w:proofErr w:type="spellStart"/>
            <w:r w:rsidRPr="00615F53">
              <w:rPr>
                <w:rFonts w:cs="Times New Roman"/>
                <w:b w:val="0"/>
                <w:bCs w:val="0"/>
              </w:rPr>
              <w:t>Stimming</w:t>
            </w:r>
            <w:proofErr w:type="spellEnd"/>
            <w:r>
              <w:rPr>
                <w:rFonts w:cs="Times New Roman"/>
                <w:b w:val="0"/>
                <w:bCs w:val="0"/>
              </w:rPr>
              <w:t xml:space="preserve"> </w:t>
            </w:r>
          </w:p>
          <w:p w14:paraId="6D9616E0" w14:textId="77777777" w:rsidR="00615F53" w:rsidRDefault="00615F53" w:rsidP="00615F53">
            <w:pPr>
              <w:rPr>
                <w:rFonts w:cs="Times New Roman"/>
              </w:rPr>
            </w:pPr>
          </w:p>
          <w:p w14:paraId="3DF3A102" w14:textId="177B3B13" w:rsidR="00615F53" w:rsidRPr="00615F53" w:rsidRDefault="00615F53" w:rsidP="00615F53">
            <w:pPr>
              <w:rPr>
                <w:rFonts w:cs="Times New Roman"/>
                <w:b w:val="0"/>
                <w:bCs w:val="0"/>
              </w:rPr>
            </w:pPr>
            <w:r w:rsidRPr="00615F53">
              <w:rPr>
                <w:rFonts w:cs="Times New Roman"/>
                <w:b w:val="0"/>
                <w:bCs w:val="0"/>
              </w:rPr>
              <w:t>z. B. Intensives Kauen auf Kleidung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615F53">
              <w:rPr>
                <w:rFonts w:cs="Times New Roman"/>
                <w:b w:val="0"/>
                <w:bCs w:val="0"/>
              </w:rPr>
              <w:t>oder Gegenständen</w:t>
            </w:r>
          </w:p>
        </w:tc>
        <w:tc>
          <w:tcPr>
            <w:tcW w:w="2551" w:type="dxa"/>
          </w:tcPr>
          <w:p w14:paraId="0E295F6D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Nervosität</w:t>
            </w:r>
          </w:p>
          <w:p w14:paraId="643E82DB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Stressabbau</w:t>
            </w:r>
          </w:p>
          <w:p w14:paraId="46749388" w14:textId="4D2EF67B" w:rsidR="00615F53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Starkes orales Reizbedürfnis</w:t>
            </w:r>
          </w:p>
        </w:tc>
        <w:tc>
          <w:tcPr>
            <w:tcW w:w="3397" w:type="dxa"/>
          </w:tcPr>
          <w:p w14:paraId="087A43E2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Beißringe, Kauhilfen anbieten</w:t>
            </w:r>
          </w:p>
          <w:p w14:paraId="6FD61D0E" w14:textId="77777777" w:rsidR="00AE45CC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Ungeeignete Gegenstände ersetzen</w:t>
            </w:r>
            <w:r w:rsidR="00AE45CC">
              <w:rPr>
                <w:rFonts w:cs="Times New Roman"/>
              </w:rPr>
              <w:t xml:space="preserve"> </w:t>
            </w:r>
          </w:p>
          <w:p w14:paraId="014C9F07" w14:textId="312655C5" w:rsidR="00615F53" w:rsidRPr="001B1E12" w:rsidRDefault="00615F53" w:rsidP="00AE4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Wechselwäsche wg. des starken</w:t>
            </w:r>
            <w:r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Speichelflusses in genügender Anzahl</w:t>
            </w:r>
            <w:r w:rsidR="00AE45CC"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vorrätig haben</w:t>
            </w:r>
          </w:p>
        </w:tc>
      </w:tr>
      <w:tr w:rsidR="00615F53" w:rsidRPr="001B1E12" w14:paraId="0FE81006" w14:textId="77777777" w:rsidTr="00615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7E56FC" w14:textId="77777777" w:rsidR="00615F53" w:rsidRDefault="00615F53" w:rsidP="00615F53">
            <w:pPr>
              <w:rPr>
                <w:rFonts w:cs="Times New Roman"/>
              </w:rPr>
            </w:pPr>
            <w:r w:rsidRPr="00615F53">
              <w:rPr>
                <w:rFonts w:cs="Times New Roman"/>
                <w:b w:val="0"/>
                <w:bCs w:val="0"/>
              </w:rPr>
              <w:t xml:space="preserve">Repetitives/ritualisiertes </w:t>
            </w:r>
            <w:proofErr w:type="spellStart"/>
            <w:r w:rsidRPr="00615F53">
              <w:rPr>
                <w:rFonts w:cs="Times New Roman"/>
                <w:b w:val="0"/>
                <w:bCs w:val="0"/>
              </w:rPr>
              <w:t>Stimming</w:t>
            </w:r>
            <w:proofErr w:type="spellEnd"/>
            <w:r>
              <w:rPr>
                <w:rFonts w:cs="Times New Roman"/>
                <w:b w:val="0"/>
                <w:bCs w:val="0"/>
              </w:rPr>
              <w:t xml:space="preserve"> </w:t>
            </w:r>
          </w:p>
          <w:p w14:paraId="1365BA34" w14:textId="77777777" w:rsidR="00615F53" w:rsidRDefault="00615F53" w:rsidP="00615F53">
            <w:pPr>
              <w:rPr>
                <w:rFonts w:cs="Times New Roman"/>
              </w:rPr>
            </w:pPr>
          </w:p>
          <w:p w14:paraId="04FED3A8" w14:textId="1DDBC6C8" w:rsidR="00615F53" w:rsidRPr="00615F53" w:rsidRDefault="00615F53" w:rsidP="00615F53">
            <w:pPr>
              <w:rPr>
                <w:rFonts w:cs="Times New Roman"/>
                <w:b w:val="0"/>
                <w:bCs w:val="0"/>
              </w:rPr>
            </w:pPr>
            <w:r w:rsidRPr="00615F53">
              <w:rPr>
                <w:rFonts w:cs="Times New Roman"/>
                <w:b w:val="0"/>
                <w:bCs w:val="0"/>
              </w:rPr>
              <w:t>z. B. Wiederholen von Worten,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615F53">
              <w:rPr>
                <w:rFonts w:cs="Times New Roman"/>
                <w:b w:val="0"/>
                <w:bCs w:val="0"/>
              </w:rPr>
              <w:t>Bewegungsfolgen oder Abläufen</w:t>
            </w:r>
          </w:p>
        </w:tc>
        <w:tc>
          <w:tcPr>
            <w:tcW w:w="2551" w:type="dxa"/>
          </w:tcPr>
          <w:p w14:paraId="15730A65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Sicherheitsbedürfnis</w:t>
            </w:r>
          </w:p>
          <w:p w14:paraId="79627D1C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Stress</w:t>
            </w:r>
          </w:p>
          <w:p w14:paraId="3F0A8615" w14:textId="526692C2" w:rsidR="00615F53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Übergangssituationen</w:t>
            </w:r>
          </w:p>
        </w:tc>
        <w:tc>
          <w:tcPr>
            <w:tcW w:w="3397" w:type="dxa"/>
          </w:tcPr>
          <w:p w14:paraId="4AEE6B6D" w14:textId="0FC49B49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Rituale bewusst planen und</w:t>
            </w:r>
            <w:r>
              <w:rPr>
                <w:rFonts w:cs="Times New Roman"/>
              </w:rPr>
              <w:t xml:space="preserve"> </w:t>
            </w:r>
            <w:r w:rsidRPr="00615F53">
              <w:rPr>
                <w:rFonts w:cs="Times New Roman"/>
              </w:rPr>
              <w:t>visualisieren</w:t>
            </w:r>
          </w:p>
          <w:p w14:paraId="379C1AFD" w14:textId="77777777" w:rsidR="00615F53" w:rsidRPr="00615F53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Übergänge ankündigen und begleiten</w:t>
            </w:r>
          </w:p>
          <w:p w14:paraId="11C6BA5C" w14:textId="7AC42ABB" w:rsidR="00615F53" w:rsidRPr="001B1E12" w:rsidRDefault="00615F53" w:rsidP="0061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615F53">
              <w:rPr>
                <w:rFonts w:cs="Times New Roman"/>
              </w:rPr>
              <w:t>• Tagesstruktur sichtbar machen</w:t>
            </w: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C639" w14:textId="77777777" w:rsidR="003B5460" w:rsidRDefault="003B5460" w:rsidP="00946DB5">
      <w:pPr>
        <w:spacing w:after="0" w:line="240" w:lineRule="auto"/>
      </w:pPr>
      <w:r>
        <w:separator/>
      </w:r>
    </w:p>
  </w:endnote>
  <w:endnote w:type="continuationSeparator" w:id="0">
    <w:p w14:paraId="725A8A1D" w14:textId="77777777" w:rsidR="003B5460" w:rsidRDefault="003B5460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653" w14:textId="77777777" w:rsidR="00601563" w:rsidRDefault="006015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764F" w14:textId="77777777" w:rsidR="00601563" w:rsidRDefault="00601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98B5" w14:textId="77777777" w:rsidR="003B5460" w:rsidRDefault="003B5460" w:rsidP="00946DB5">
      <w:pPr>
        <w:spacing w:after="0" w:line="240" w:lineRule="auto"/>
      </w:pPr>
      <w:r>
        <w:separator/>
      </w:r>
    </w:p>
  </w:footnote>
  <w:footnote w:type="continuationSeparator" w:id="0">
    <w:p w14:paraId="56C8D9FE" w14:textId="77777777" w:rsidR="003B5460" w:rsidRDefault="003B5460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DF" w14:textId="77777777" w:rsidR="00601563" w:rsidRDefault="006015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0522D03C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6D503F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7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DF6" w14:textId="77777777" w:rsidR="00601563" w:rsidRDefault="00601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2C76"/>
    <w:rsid w:val="00037A8B"/>
    <w:rsid w:val="000554F6"/>
    <w:rsid w:val="000B2290"/>
    <w:rsid w:val="000B637B"/>
    <w:rsid w:val="0014053C"/>
    <w:rsid w:val="001B1E12"/>
    <w:rsid w:val="001D0CB8"/>
    <w:rsid w:val="00254CED"/>
    <w:rsid w:val="00265099"/>
    <w:rsid w:val="002A30A6"/>
    <w:rsid w:val="002B2017"/>
    <w:rsid w:val="002C21B2"/>
    <w:rsid w:val="00323EF4"/>
    <w:rsid w:val="003B5460"/>
    <w:rsid w:val="00402D3F"/>
    <w:rsid w:val="00415282"/>
    <w:rsid w:val="00453917"/>
    <w:rsid w:val="00497B9A"/>
    <w:rsid w:val="004C7EBB"/>
    <w:rsid w:val="005844E6"/>
    <w:rsid w:val="005F6443"/>
    <w:rsid w:val="005F7F39"/>
    <w:rsid w:val="00601563"/>
    <w:rsid w:val="00606DB7"/>
    <w:rsid w:val="00615F53"/>
    <w:rsid w:val="006D503F"/>
    <w:rsid w:val="00702550"/>
    <w:rsid w:val="00794A46"/>
    <w:rsid w:val="007A3CE0"/>
    <w:rsid w:val="00847928"/>
    <w:rsid w:val="00886C02"/>
    <w:rsid w:val="008C1E25"/>
    <w:rsid w:val="008C2112"/>
    <w:rsid w:val="008D30B4"/>
    <w:rsid w:val="008D5E21"/>
    <w:rsid w:val="009140C5"/>
    <w:rsid w:val="009227BD"/>
    <w:rsid w:val="00946DB5"/>
    <w:rsid w:val="0094731A"/>
    <w:rsid w:val="009673D0"/>
    <w:rsid w:val="00A304F2"/>
    <w:rsid w:val="00A670C7"/>
    <w:rsid w:val="00AA61A5"/>
    <w:rsid w:val="00AE45CC"/>
    <w:rsid w:val="00AF32DB"/>
    <w:rsid w:val="00AF65C1"/>
    <w:rsid w:val="00B14A4F"/>
    <w:rsid w:val="00B40787"/>
    <w:rsid w:val="00B90D67"/>
    <w:rsid w:val="00BE374E"/>
    <w:rsid w:val="00C001DD"/>
    <w:rsid w:val="00C542FD"/>
    <w:rsid w:val="00C928C9"/>
    <w:rsid w:val="00CC698E"/>
    <w:rsid w:val="00CD0007"/>
    <w:rsid w:val="00D55B14"/>
    <w:rsid w:val="00F13AC3"/>
    <w:rsid w:val="00F7488A"/>
    <w:rsid w:val="00F9476C"/>
    <w:rsid w:val="00FB72A4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2026-06-25T14:53:00Z</dcterms:created>
  <dcterms:modified xsi:type="dcterms:W3CDTF">2026-06-25T15:24:00Z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